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shd w:fill="ffffff" w:val="clear"/>
        <w:spacing w:before="240" w:line="240" w:lineRule="auto"/>
        <w:ind w:left="432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465a4"/>
          <w:sz w:val="48"/>
          <w:szCs w:val="48"/>
          <w:rtl w:val="0"/>
        </w:rPr>
        <w:t xml:space="preserve">DOD</w:t>
      </w:r>
      <w:r w:rsidDel="00000000" w:rsidR="00000000" w:rsidRPr="00000000">
        <w:rPr>
          <w:rFonts w:ascii="Arial" w:cs="Arial" w:eastAsia="Arial" w:hAnsi="Arial"/>
          <w:color w:val="3465a4"/>
          <w:sz w:val="48"/>
          <w:szCs w:val="48"/>
          <w:rtl w:val="0"/>
        </w:rPr>
        <w:t xml:space="preserve"> – Documento de Oficialização da Demanda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Lines w:val="0"/>
        <w:numPr>
          <w:ilvl w:val="0"/>
          <w:numId w:val="2"/>
        </w:numPr>
        <w:shd w:fill="ffffff" w:val="clear"/>
        <w:spacing w:before="240" w:line="240" w:lineRule="auto"/>
        <w:ind w:left="432"/>
        <w:jc w:val="both"/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APRESENTAÇÃO</w:t>
      </w:r>
    </w:p>
    <w:p w:rsidR="00000000" w:rsidDel="00000000" w:rsidP="00000000" w:rsidRDefault="00000000" w:rsidRPr="00000000" w14:paraId="0000001F">
      <w:pPr>
        <w:shd w:fill="ffffff" w:val="clear"/>
        <w:spacing w:after="0" w:before="120" w:line="240" w:lineRule="auto"/>
        <w:ind w:firstLine="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Este documento tem a finalidade de coletar e registrar as informações iniciais necessárias à solicitação de DEMANDAS de Tecnologia da Informação. </w:t>
      </w:r>
    </w:p>
    <w:p w:rsidR="00000000" w:rsidDel="00000000" w:rsidP="00000000" w:rsidRDefault="00000000" w:rsidRPr="00000000" w14:paraId="00000020">
      <w:pPr>
        <w:shd w:fill="ffffff" w:val="clear"/>
        <w:spacing w:after="0" w:before="12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Dada a importância do adequado preenchimento das informações, seguem algumas orientações: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120" w:line="240" w:lineRule="auto"/>
        <w:ind w:left="993" w:hanging="426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Antes de iniciar o preenchimento, leia todo o formulário. Isso facilitará o seu trabalho e permitirá um melhor entendimento de quais informações devam ser fornecidas em cada item;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120" w:line="240" w:lineRule="auto"/>
        <w:ind w:left="993" w:hanging="426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Seja preciso, claro e conciso em suas informações;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120" w:line="240" w:lineRule="auto"/>
        <w:ind w:left="993" w:hanging="426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Evite a utilização de termos extremamente técnicos, mas se forem necessários, inclua uma sucinta explicação;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120" w:line="240" w:lineRule="auto"/>
        <w:ind w:left="993" w:hanging="426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Os textos que acompanham alguns itens contêm informações úteis para o devido preenchimento do campo.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before="120" w:line="240" w:lineRule="auto"/>
        <w:ind w:left="993" w:hanging="426"/>
        <w:jc w:val="both"/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Dependendo da demanda, alguns campos podem não ser preenchidos. Nesse caso, informe: “</w:t>
      </w: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Não se aplica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108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Lines w:val="0"/>
        <w:numPr>
          <w:ilvl w:val="0"/>
          <w:numId w:val="2"/>
        </w:numPr>
        <w:shd w:fill="ffffff" w:val="clear"/>
        <w:spacing w:before="240" w:line="240" w:lineRule="auto"/>
        <w:ind w:left="432"/>
        <w:jc w:val="both"/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IDENTIFICAÇÃO DA DEMANDA</w:t>
      </w:r>
    </w:p>
    <w:p w:rsidR="00000000" w:rsidDel="00000000" w:rsidP="00000000" w:rsidRDefault="00000000" w:rsidRPr="00000000" w14:paraId="00000028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Título</w:t>
      </w:r>
    </w:p>
    <w:p w:rsidR="00000000" w:rsidDel="00000000" w:rsidP="00000000" w:rsidRDefault="00000000" w:rsidRPr="00000000" w14:paraId="00000029">
      <w:pPr>
        <w:spacing w:after="200" w:line="276" w:lineRule="auto"/>
        <w:ind w:firstLine="357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Informe, de forma simples e concisa, o que se pretende (Demanda de TI).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Unidade Demandante</w:t>
      </w:r>
    </w:p>
    <w:p w:rsidR="00000000" w:rsidDel="00000000" w:rsidP="00000000" w:rsidRDefault="00000000" w:rsidRPr="00000000" w14:paraId="0000002B">
      <w:pPr>
        <w:spacing w:after="200" w:line="276" w:lineRule="auto"/>
        <w:ind w:firstLine="357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Informe qual a unidade está solicitando a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demanda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 de TI. Ex.: Presidência, Gerência de Suporte,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Responsável pela Unidade Demandante</w:t>
      </w:r>
    </w:p>
    <w:p w:rsidR="00000000" w:rsidDel="00000000" w:rsidP="00000000" w:rsidRDefault="00000000" w:rsidRPr="00000000" w14:paraId="0000002D">
      <w:pPr>
        <w:spacing w:after="200" w:line="276" w:lineRule="auto"/>
        <w:ind w:firstLine="357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Informe os dados do responsável pelo setor demandante contendo  nome completo, matrícula, telefone e email institucional.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hd w:fill="ffffff" w:val="clear"/>
        <w:spacing w:after="120" w:line="240" w:lineRule="auto"/>
        <w:ind w:left="0" w:firstLine="0"/>
        <w:jc w:val="both"/>
        <w:rPr>
          <w:rFonts w:ascii="Arial" w:cs="Arial" w:eastAsia="Arial" w:hAnsi="Arial"/>
          <w:b w:val="0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120" w:before="200" w:line="240" w:lineRule="auto"/>
        <w:ind w:left="578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f81bd"/>
          <w:sz w:val="22"/>
          <w:szCs w:val="22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20" w:line="240" w:lineRule="auto"/>
        <w:ind w:left="1440" w:firstLine="0"/>
        <w:jc w:val="both"/>
        <w:rPr>
          <w:rFonts w:ascii="Arial" w:cs="Arial" w:eastAsia="Arial" w:hAnsi="Arial"/>
          <w:color w:val="2b2b2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Lines w:val="0"/>
        <w:numPr>
          <w:ilvl w:val="0"/>
          <w:numId w:val="2"/>
        </w:numPr>
        <w:shd w:fill="ffffff" w:val="clear"/>
        <w:spacing w:before="240" w:line="240" w:lineRule="auto"/>
        <w:ind w:left="432"/>
        <w:jc w:val="both"/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CONTEXTO DE NEGÓCIO</w:t>
      </w:r>
    </w:p>
    <w:p w:rsidR="00000000" w:rsidDel="00000000" w:rsidP="00000000" w:rsidRDefault="00000000" w:rsidRPr="00000000" w14:paraId="00000033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Situação Atual</w:t>
      </w:r>
    </w:p>
    <w:p w:rsidR="00000000" w:rsidDel="00000000" w:rsidP="00000000" w:rsidRDefault="00000000" w:rsidRPr="00000000" w14:paraId="00000034">
      <w:pPr>
        <w:shd w:fill="ffffff" w:val="clear"/>
        <w:spacing w:after="120" w:before="140" w:line="240" w:lineRule="auto"/>
        <w:ind w:left="1143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Apresente o contexto e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 fatos que deram origem a esta Demanda de 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120" w:before="140" w:line="240" w:lineRule="auto"/>
        <w:ind w:left="1143" w:firstLine="0"/>
        <w:jc w:val="both"/>
        <w:rPr>
          <w:rFonts w:ascii="Arial" w:cs="Arial" w:eastAsia="Arial" w:hAnsi="Arial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Justificativa da Demanda de TI - Descrição da Oportunidade ou Problema</w:t>
      </w:r>
    </w:p>
    <w:p w:rsidR="00000000" w:rsidDel="00000000" w:rsidP="00000000" w:rsidRDefault="00000000" w:rsidRPr="00000000" w14:paraId="00000037">
      <w:pPr>
        <w:shd w:fill="ffffff" w:val="clear"/>
        <w:spacing w:after="120" w:before="140" w:line="240" w:lineRule="auto"/>
        <w:ind w:left="1143" w:firstLine="0"/>
        <w:jc w:val="both"/>
        <w:rPr>
          <w:rFonts w:ascii="Arial" w:cs="Arial" w:eastAsia="Arial" w:hAnsi="Arial"/>
          <w:i w:val="1"/>
          <w:color w:val="333333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Oportunidades, necessidades ou dificuldades identificadas a partir da situação atual descrita às quais pretendem ser aproveitadas, resolvidas ou minimizadas por meio da solução proposta para esta demanda. Qual a motivação para esta demanda de TI?</w:t>
      </w:r>
    </w:p>
    <w:p w:rsidR="00000000" w:rsidDel="00000000" w:rsidP="00000000" w:rsidRDefault="00000000" w:rsidRPr="00000000" w14:paraId="00000038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Objetivos a Serem Alcançados ou Resultados Pretendidos</w:t>
      </w:r>
    </w:p>
    <w:p w:rsidR="00000000" w:rsidDel="00000000" w:rsidP="00000000" w:rsidRDefault="00000000" w:rsidRPr="00000000" w14:paraId="00000039">
      <w:pPr>
        <w:shd w:fill="ffffff" w:val="clear"/>
        <w:spacing w:after="200" w:line="276" w:lineRule="auto"/>
        <w:ind w:left="99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O que a solução a ser provida por esta Demanda de TI resultará em termos de benefícios para a CODATA?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Lines w:val="0"/>
        <w:numPr>
          <w:ilvl w:val="0"/>
          <w:numId w:val="2"/>
        </w:numPr>
        <w:shd w:fill="ffffff" w:val="clear"/>
        <w:spacing w:before="240" w:line="240" w:lineRule="auto"/>
        <w:ind w:left="432"/>
        <w:jc w:val="both"/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CONTEXTO DA DEMANDA</w:t>
      </w:r>
    </w:p>
    <w:p w:rsidR="00000000" w:rsidDel="00000000" w:rsidP="00000000" w:rsidRDefault="00000000" w:rsidRPr="00000000" w14:paraId="0000003B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Ciclo de Vida da Demanda</w:t>
      </w:r>
    </w:p>
    <w:p w:rsidR="00000000" w:rsidDel="00000000" w:rsidP="00000000" w:rsidRDefault="00000000" w:rsidRPr="00000000" w14:paraId="0000003C">
      <w:pPr>
        <w:pStyle w:val="Heading3"/>
        <w:keepLines w:val="0"/>
        <w:numPr>
          <w:ilvl w:val="2"/>
          <w:numId w:val="2"/>
        </w:numPr>
        <w:shd w:fill="ffffff" w:val="clear"/>
        <w:spacing w:after="120" w:before="140" w:line="240" w:lineRule="auto"/>
        <w:ind w:left="1191" w:firstLine="0"/>
        <w:jc w:val="both"/>
        <w:rPr>
          <w:rFonts w:ascii="Arial" w:cs="Arial" w:eastAsia="Arial" w:hAnsi="Arial"/>
          <w:i w:val="1"/>
          <w:color w:val="000080"/>
        </w:rPr>
      </w:pPr>
      <w:r w:rsidDel="00000000" w:rsidR="00000000" w:rsidRPr="00000000">
        <w:rPr>
          <w:rFonts w:ascii="Arial" w:cs="Arial" w:eastAsia="Arial" w:hAnsi="Arial"/>
          <w:b w:val="0"/>
          <w:i w:val="1"/>
          <w:color w:val="000080"/>
          <w:sz w:val="24"/>
          <w:szCs w:val="24"/>
          <w:rtl w:val="0"/>
        </w:rPr>
        <w:t xml:space="preserve"> Qual a expectativa de tempo de utilização ou validade da Solução de TI objeto da demanda?</w:t>
      </w:r>
    </w:p>
    <w:p w:rsidR="00000000" w:rsidDel="00000000" w:rsidP="00000000" w:rsidRDefault="00000000" w:rsidRPr="00000000" w14:paraId="0000003D">
      <w:pPr>
        <w:shd w:fill="ffffff" w:val="clear"/>
        <w:spacing w:after="120" w:before="140" w:line="240" w:lineRule="auto"/>
        <w:ind w:left="57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 Menos de 1 ano  [   ] De 1 a 3 anos  [   ] Mais de 3 anos</w:t>
      </w:r>
    </w:p>
    <w:p w:rsidR="00000000" w:rsidDel="00000000" w:rsidP="00000000" w:rsidRDefault="00000000" w:rsidRPr="00000000" w14:paraId="0000003E">
      <w:pPr>
        <w:pStyle w:val="Heading3"/>
        <w:keepLines w:val="0"/>
        <w:numPr>
          <w:ilvl w:val="2"/>
          <w:numId w:val="2"/>
        </w:numPr>
        <w:shd w:fill="ffffff" w:val="clear"/>
        <w:spacing w:after="120" w:before="140" w:line="240" w:lineRule="auto"/>
        <w:ind w:left="1191" w:firstLine="0"/>
        <w:jc w:val="both"/>
        <w:rPr>
          <w:rFonts w:ascii="Arial" w:cs="Arial" w:eastAsia="Arial" w:hAnsi="Arial"/>
          <w:i w:val="1"/>
          <w:color w:val="000080"/>
        </w:rPr>
      </w:pPr>
      <w:r w:rsidDel="00000000" w:rsidR="00000000" w:rsidRPr="00000000">
        <w:rPr>
          <w:rFonts w:ascii="Arial" w:cs="Arial" w:eastAsia="Arial" w:hAnsi="Arial"/>
          <w:b w:val="0"/>
          <w:i w:val="1"/>
          <w:color w:val="000080"/>
          <w:sz w:val="24"/>
          <w:szCs w:val="24"/>
          <w:rtl w:val="0"/>
        </w:rPr>
        <w:t xml:space="preserve"> Trata-se de uma demanda com caráter definitivo ou temporário? Há algum fato já conhecido que poderá implicar a descontinuidade da demanda ou a sua substituição?</w:t>
      </w:r>
    </w:p>
    <w:p w:rsidR="00000000" w:rsidDel="00000000" w:rsidP="00000000" w:rsidRDefault="00000000" w:rsidRPr="00000000" w14:paraId="0000003F">
      <w:pPr>
        <w:shd w:fill="ffffff" w:val="clear"/>
        <w:spacing w:after="120" w:before="140" w:line="240" w:lineRule="auto"/>
        <w:ind w:left="1191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432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tabs>
          <w:tab w:val="left" w:pos="-27"/>
        </w:tabs>
        <w:spacing w:after="120" w:before="140" w:line="240" w:lineRule="auto"/>
        <w:ind w:left="1757" w:hanging="737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color w:val="1f497d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Expectativa de entrega da solução</w:t>
      </w:r>
    </w:p>
    <w:p w:rsidR="00000000" w:rsidDel="00000000" w:rsidP="00000000" w:rsidRDefault="00000000" w:rsidRPr="00000000" w14:paraId="00000043">
      <w:pPr>
        <w:shd w:fill="ffffff" w:val="clear"/>
        <w:spacing w:after="120" w:before="360" w:line="240" w:lineRule="auto"/>
        <w:ind w:left="567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Em até quanto tempo ou em até que data a solução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para esta demanda de TI</w:t>
      </w: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 deve ser implantada para não perder sua utilidade ou a oportunidade que se apresenta?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120" w:before="360" w:line="240" w:lineRule="auto"/>
        <w:ind w:left="567" w:firstLine="0"/>
        <w:jc w:val="both"/>
        <w:rPr>
          <w:rFonts w:ascii="Arial" w:cs="Arial" w:eastAsia="Arial" w:hAnsi="Arial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Integrante Demandante</w:t>
      </w:r>
    </w:p>
    <w:p w:rsidR="00000000" w:rsidDel="00000000" w:rsidP="00000000" w:rsidRDefault="00000000" w:rsidRPr="00000000" w14:paraId="00000046">
      <w:pPr>
        <w:shd w:fill="ffffff" w:val="clear"/>
        <w:spacing w:after="120" w:before="360" w:line="240" w:lineRule="auto"/>
        <w:ind w:left="567" w:firstLine="0"/>
        <w:jc w:val="both"/>
        <w:rPr>
          <w:rFonts w:ascii="Arial" w:cs="Arial" w:eastAsia="Arial" w:hAnsi="Arial"/>
          <w:i w:val="1"/>
          <w:color w:val="333333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rtl w:val="0"/>
        </w:rPr>
        <w:t xml:space="preserve">Informe os dados do servidor/magistrado que será o integrante demandante cuja responsabilidade será intermediar as tratativas para a implementação do Projeto, Ação ou Contratação de TI.  Informe o nome, matrícula, telefone e email.</w:t>
      </w:r>
    </w:p>
    <w:p w:rsidR="00000000" w:rsidDel="00000000" w:rsidP="00000000" w:rsidRDefault="00000000" w:rsidRPr="00000000" w14:paraId="00000047">
      <w:pPr>
        <w:pStyle w:val="Heading2"/>
        <w:numPr>
          <w:ilvl w:val="1"/>
          <w:numId w:val="2"/>
        </w:numPr>
        <w:shd w:fill="ffffff" w:val="clear"/>
        <w:spacing w:after="120" w:line="24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 Estimativa Prévia de Custo</w:t>
      </w:r>
    </w:p>
    <w:p w:rsidR="00000000" w:rsidDel="00000000" w:rsidP="00000000" w:rsidRDefault="00000000" w:rsidRPr="00000000" w14:paraId="00000048">
      <w:pPr>
        <w:shd w:fill="ffffff" w:val="clear"/>
        <w:spacing w:after="120" w:before="200" w:line="276" w:lineRule="auto"/>
        <w:ind w:firstLine="454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  Informe, a partir de pesquisas prévias que podem ser realizadas pela internet de maneira geral, os custos estimados para a solução a ser implementada e, sendo possível,  a  classificação da despesa, ou seja, se a demanda é um CUSTEIO ou um INVESTIMENTO. Seguindo o conceito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120" w:before="200" w:line="276" w:lineRule="auto"/>
        <w:ind w:firstLine="454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Custeio -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Despesas de custeio de manutenção das atividades dos órgãos da administração pública.  Estão nesta categoria as despesas que não concorrem para ampliação dos serviços prestados pelo órgão, nem para a expansão das suas atividades No que se relaciona às despesas de TI, podemos citar aquisições de materiais de consumo, manutenção de licenças ou softwares já existentes,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20" w:before="200" w:line="276" w:lineRule="auto"/>
        <w:ind w:firstLine="454"/>
        <w:jc w:val="both"/>
        <w:rPr>
          <w:rFonts w:ascii="Arial" w:cs="Arial" w:eastAsia="Arial" w:hAnsi="Arial"/>
          <w:i w:val="1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 Investimento - Estão nesta categoria as despesas que concorrem para ampliação dos serviços prestados pelo órgão e/ou para a expansão das suas atividades. No que se relaciona às despesas de TI, podemos citar aquisições de equipamentos, desenvolvimento de softwares, manutenção evolutiva de softwares, entre outras.</w:t>
      </w:r>
    </w:p>
    <w:p w:rsidR="00000000" w:rsidDel="00000000" w:rsidP="00000000" w:rsidRDefault="00000000" w:rsidRPr="00000000" w14:paraId="0000004B">
      <w:pPr>
        <w:shd w:fill="ffffff" w:val="clear"/>
        <w:spacing w:after="120" w:before="200" w:line="276" w:lineRule="auto"/>
        <w:ind w:firstLine="454"/>
        <w:jc w:val="both"/>
        <w:rPr>
          <w:rFonts w:ascii="Arial" w:cs="Arial" w:eastAsia="Arial" w:hAnsi="Arial"/>
          <w:i w:val="1"/>
          <w:color w:val="333333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rtl w:val="0"/>
        </w:rPr>
        <w:t xml:space="preserve">   No caso de não conseguir identificar a classificação acima, informe apenas os custos estimados da demanda de TI, se houver.</w:t>
      </w:r>
    </w:p>
    <w:p w:rsidR="00000000" w:rsidDel="00000000" w:rsidP="00000000" w:rsidRDefault="00000000" w:rsidRPr="00000000" w14:paraId="0000004C">
      <w:pPr>
        <w:shd w:fill="ffffff" w:val="clear"/>
        <w:spacing w:after="120" w:before="200" w:line="276" w:lineRule="auto"/>
        <w:ind w:firstLine="454"/>
        <w:jc w:val="both"/>
        <w:rPr>
          <w:rFonts w:ascii="Arial" w:cs="Arial" w:eastAsia="Arial" w:hAnsi="Arial"/>
          <w:i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Lines w:val="0"/>
        <w:numPr>
          <w:ilvl w:val="0"/>
          <w:numId w:val="2"/>
        </w:numPr>
        <w:shd w:fill="ffffff" w:val="clear"/>
        <w:spacing w:before="240" w:line="240" w:lineRule="auto"/>
        <w:ind w:left="432"/>
        <w:jc w:val="both"/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ANEXOS</w:t>
      </w:r>
    </w:p>
    <w:p w:rsidR="00000000" w:rsidDel="00000000" w:rsidP="00000000" w:rsidRDefault="00000000" w:rsidRPr="00000000" w14:paraId="0000004E">
      <w:pPr>
        <w:shd w:fill="ffffff" w:val="clear"/>
        <w:spacing w:after="120" w:before="140" w:line="240" w:lineRule="auto"/>
        <w:ind w:left="624" w:firstLine="0"/>
        <w:jc w:val="both"/>
        <w:rPr>
          <w:rFonts w:ascii="Arial" w:cs="Arial" w:eastAsia="Arial" w:hAnsi="Arial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rtl w:val="0"/>
        </w:rPr>
        <w:t xml:space="preserve">Informe ou anexe  documentos utilizados para o embasamento da demanda.    Pode ser informado endereço eletrônico e/ou nº e processo administrativo.</w:t>
      </w:r>
    </w:p>
    <w:p w:rsidR="00000000" w:rsidDel="00000000" w:rsidP="00000000" w:rsidRDefault="00000000" w:rsidRPr="00000000" w14:paraId="0000004F">
      <w:pPr>
        <w:shd w:fill="ffffff" w:val="clear"/>
        <w:spacing w:after="120" w:before="140" w:line="240" w:lineRule="auto"/>
        <w:ind w:left="624" w:firstLine="0"/>
        <w:jc w:val="both"/>
        <w:rPr>
          <w:rFonts w:ascii="Arial" w:cs="Arial" w:eastAsia="Arial" w:hAnsi="Arial"/>
          <w:i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ind w:firstLine="357"/>
        <w:jc w:val="both"/>
        <w:rPr>
          <w:rFonts w:ascii="Arial" w:cs="Arial" w:eastAsia="Arial" w:hAnsi="Arial"/>
          <w:i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="276" w:lineRule="auto"/>
        <w:ind w:firstLine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acordo, encaminhe-se à Presidência</w:t>
      </w:r>
    </w:p>
    <w:p w:rsidR="00000000" w:rsidDel="00000000" w:rsidP="00000000" w:rsidRDefault="00000000" w:rsidRPr="00000000" w14:paraId="00000052">
      <w:pPr>
        <w:spacing w:after="200" w:line="276" w:lineRule="auto"/>
        <w:ind w:firstLine="357"/>
        <w:jc w:val="right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Em: 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dd / mm / aaaa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76" w:lineRule="auto"/>
        <w:ind w:firstLine="357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  </w:t>
      </w:r>
    </w:p>
    <w:p w:rsidR="00000000" w:rsidDel="00000000" w:rsidP="00000000" w:rsidRDefault="00000000" w:rsidRPr="00000000" w14:paraId="00000055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i w:val="1"/>
          <w:color w:val="333333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highlight w:val="white"/>
          <w:rtl w:val="0"/>
        </w:rPr>
        <w:t xml:space="preserve">  Titular da Unidade Demandante</w:t>
      </w:r>
    </w:p>
    <w:p w:rsidR="00000000" w:rsidDel="00000000" w:rsidP="00000000" w:rsidRDefault="00000000" w:rsidRPr="00000000" w14:paraId="00000056">
      <w:pPr>
        <w:rPr>
          <w:u w:val="single"/>
        </w:rPr>
      </w:pPr>
      <w:bookmarkStart w:colFirst="0" w:colLast="0" w:name="_hugtiqgjsy8c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2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Noto Sans Symbol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35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  <w:rtl w:val="0"/>
      </w:rPr>
      <w:t xml:space="preserve">COMPANHIA DE PROCESSAMENTO DE DADOS DA PARAÍBA 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35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  <w:rtl w:val="0"/>
      </w:rPr>
      <w:t xml:space="preserve">CNPJ 09.189.499/0001-00 - Rua Barão do Triunfo, 340, Varadouro – João Pessoa – PB – CEP: 58.010-400 – Fone: (83) 3208.4450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>
        <w:b w:val="0"/>
        <w:color w:val="666666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right"/>
      <w:pPr>
        <w:ind w:left="432" w:hanging="432"/>
      </w:pPr>
      <w:rPr>
        <w:rFonts w:ascii="Arial" w:cs="Arial" w:eastAsia="Arial" w:hAnsi="Arial"/>
        <w:b w:val="0"/>
        <w:color w:val="05377a"/>
        <w:sz w:val="36"/>
        <w:szCs w:val="36"/>
      </w:rPr>
    </w:lvl>
    <w:lvl w:ilvl="1">
      <w:start w:val="1"/>
      <w:numFmt w:val="decimal"/>
      <w:lvlText w:val="%1.%2."/>
      <w:lvlJc w:val="right"/>
      <w:pPr>
        <w:ind w:left="576" w:hanging="576"/>
      </w:pPr>
      <w:rPr>
        <w:color w:val="05377a"/>
        <w:sz w:val="28"/>
        <w:szCs w:val="28"/>
      </w:rPr>
    </w:lvl>
    <w:lvl w:ilvl="2">
      <w:start w:val="1"/>
      <w:numFmt w:val="decimal"/>
      <w:lvlText w:val="%1.%2.%3."/>
      <w:lvlJc w:val="right"/>
      <w:pPr>
        <w:ind w:left="720" w:hanging="720"/>
      </w:pPr>
      <w:rPr/>
    </w:lvl>
    <w:lvl w:ilvl="3">
      <w:start w:val="1"/>
      <w:numFmt w:val="decimal"/>
      <w:lvlText w:val="%1.%2.%3.%4."/>
      <w:lvlJc w:val="right"/>
      <w:pPr>
        <w:ind w:left="864" w:hanging="864"/>
      </w:pPr>
      <w:rPr/>
    </w:lvl>
    <w:lvl w:ilvl="4">
      <w:start w:val="1"/>
      <w:numFmt w:val="decimal"/>
      <w:lvlText w:val="%1.%2.%3.%4.%5."/>
      <w:lvlJc w:val="right"/>
      <w:pPr>
        <w:ind w:left="1008" w:hanging="1008"/>
      </w:pPr>
      <w:rPr/>
    </w:lvl>
    <w:lvl w:ilvl="5">
      <w:start w:val="1"/>
      <w:numFmt w:val="decimal"/>
      <w:lvlText w:val="%1.%2.%3.%4.%5.%6."/>
      <w:lvlJc w:val="right"/>
      <w:pPr>
        <w:ind w:left="1152" w:hanging="1152"/>
      </w:pPr>
      <w:rPr/>
    </w:lvl>
    <w:lvl w:ilvl="6">
      <w:start w:val="1"/>
      <w:numFmt w:val="decimal"/>
      <w:lvlText w:val="%1.%2.%3.%4.%5.%6.%7."/>
      <w:lvlJc w:val="right"/>
      <w:pPr>
        <w:ind w:left="1296" w:hanging="1296"/>
      </w:pPr>
      <w:rPr/>
    </w:lvl>
    <w:lvl w:ilvl="7">
      <w:start w:val="1"/>
      <w:numFmt w:val="decimal"/>
      <w:lvlText w:val="%1.%2.%3.%4.%5.%6.%7.%8."/>
      <w:lvlJc w:val="right"/>
      <w:pPr>
        <w:ind w:left="1440" w:hanging="1440"/>
      </w:pPr>
      <w:rPr/>
    </w:lvl>
    <w:lvl w:ilvl="8">
      <w:start w:val="1"/>
      <w:numFmt w:val="decimal"/>
      <w:lvlText w:val="%1.%2.%3.%4.%5.%6.%7.%8.%9."/>
      <w:lvlJc w:val="righ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